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C228" w14:textId="77777777" w:rsidR="00955EBC" w:rsidRPr="00EB2F55" w:rsidRDefault="00955EBC" w:rsidP="0095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EB2F55">
        <w:rPr>
          <w:rFonts w:ascii="Times New Roman" w:hAnsi="Times New Roman" w:cs="Times New Roman"/>
          <w:color w:val="808080"/>
          <w:sz w:val="24"/>
          <w:szCs w:val="24"/>
        </w:rPr>
        <w:t>TEMAT KOMPLEKSOWY:</w:t>
      </w:r>
    </w:p>
    <w:p w14:paraId="4C9863AA" w14:textId="4A2EC923" w:rsidR="00955EBC" w:rsidRPr="00EB2F55" w:rsidRDefault="00955EBC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EB2F55">
        <w:rPr>
          <w:rFonts w:ascii="Times New Roman" w:hAnsi="Times New Roman" w:cs="Times New Roman"/>
          <w:color w:val="808080"/>
          <w:sz w:val="24"/>
          <w:szCs w:val="24"/>
        </w:rPr>
        <w:t>WIELKANOC</w:t>
      </w:r>
    </w:p>
    <w:p w14:paraId="2C988C8A" w14:textId="77777777" w:rsidR="00955EBC" w:rsidRPr="00EB2F55" w:rsidRDefault="00955EBC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14:paraId="7826DB74" w14:textId="799A95B0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EB2F55">
        <w:rPr>
          <w:rFonts w:ascii="Times New Roman" w:hAnsi="Times New Roman" w:cs="Times New Roman"/>
          <w:color w:val="808080"/>
          <w:sz w:val="24"/>
          <w:szCs w:val="24"/>
        </w:rPr>
        <w:t>Temat dnia: PRZYGOTOWANIA</w:t>
      </w:r>
      <w:r w:rsidR="00EB2F55" w:rsidRPr="00EB2F55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EB2F55">
        <w:rPr>
          <w:rFonts w:ascii="Times New Roman" w:hAnsi="Times New Roman" w:cs="Times New Roman"/>
          <w:color w:val="808080"/>
          <w:sz w:val="24"/>
          <w:szCs w:val="24"/>
        </w:rPr>
        <w:t>do WIELKANOCY</w:t>
      </w:r>
    </w:p>
    <w:p w14:paraId="3ABCBFD3" w14:textId="77777777" w:rsidR="00F663C6" w:rsidRPr="00EB2F55" w:rsidRDefault="00F663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14:paraId="301055BF" w14:textId="7BAAF571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B63D26" w14:textId="6896ED2E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„Co</w:t>
      </w:r>
      <w:proofErr w:type="gramEnd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leży w koszyczku?” – </w:t>
      </w:r>
      <w:proofErr w:type="gramStart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  <w:proofErr w:type="gramEnd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symboliki.</w:t>
      </w:r>
    </w:p>
    <w:p w14:paraId="0115E4BE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54E6EB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Karta Pracy, cz. 3, s. 68.</w:t>
      </w:r>
    </w:p>
    <w:p w14:paraId="7B2BB8FB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Dzieci oglądają ilustrację znajdująca się w karcie pracy, porównują z zawartością</w:t>
      </w:r>
    </w:p>
    <w:p w14:paraId="57647FCD" w14:textId="4564ADBE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koszyczka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przygotowanego do święcenia. </w:t>
      </w:r>
      <w:r w:rsidR="0095750E" w:rsidRPr="00EB2F55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wyjaśnia,</w:t>
      </w:r>
    </w:p>
    <w:p w14:paraId="126E3E81" w14:textId="11174C89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że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święcenie pokarmów odbywa się w Wielką Sobotę, w kościele</w:t>
      </w:r>
      <w:r w:rsidR="0095750E" w:rsidRPr="00EB2F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750E" w:rsidRPr="00EB2F5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koszyczku ze święconką jest jajko, chleb, sól, wędlina, </w:t>
      </w:r>
      <w:proofErr w:type="spell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ciasto</w:t>
      </w: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,baranek</w:t>
      </w:r>
      <w:proofErr w:type="spellEnd"/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cukrowy.</w:t>
      </w:r>
    </w:p>
    <w:p w14:paraId="33B9B057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08A39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Symbolika pokarmów:</w:t>
      </w:r>
    </w:p>
    <w:p w14:paraId="54A36F64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chleb – ciało Chrystusa</w:t>
      </w:r>
    </w:p>
    <w:p w14:paraId="1CF5427F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sól – oczyszczenie i prawda</w:t>
      </w:r>
    </w:p>
    <w:p w14:paraId="0804BC96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jajko – odradzające się życie</w:t>
      </w:r>
    </w:p>
    <w:p w14:paraId="38C36DAE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ciasto – doskonałość</w:t>
      </w:r>
    </w:p>
    <w:p w14:paraId="3C5385FA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wędlina – zdrowie, dostatek</w:t>
      </w:r>
    </w:p>
    <w:p w14:paraId="6B479286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Baranek – zwycięstwo życia nad śmiercią</w:t>
      </w:r>
    </w:p>
    <w:p w14:paraId="33CCFC31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„Jak ozdobić koszyczek?” – </w:t>
      </w: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swobodne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wypowiedzi.</w:t>
      </w:r>
    </w:p>
    <w:p w14:paraId="59F3B1A6" w14:textId="4F9088FA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Dzieci wypowiadają się na temat sposobu ozdabiania koszyczka. </w:t>
      </w:r>
      <w:r w:rsidR="00F663C6" w:rsidRPr="00EB2F55">
        <w:rPr>
          <w:rFonts w:ascii="Times New Roman" w:hAnsi="Times New Roman" w:cs="Times New Roman"/>
          <w:color w:val="000000"/>
          <w:sz w:val="24"/>
          <w:szCs w:val="24"/>
        </w:rPr>
        <w:t>Rodzic</w:t>
      </w:r>
    </w:p>
    <w:p w14:paraId="74F322F0" w14:textId="132044FD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miarę potrzeb wzbogaca wiedzę dzieci.</w:t>
      </w:r>
    </w:p>
    <w:p w14:paraId="58034CBD" w14:textId="77777777" w:rsidR="00F663C6" w:rsidRPr="00EB2F55" w:rsidRDefault="00F663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B8EB1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Na święconkę przygotowuje się koszyk wiklinowy lub z sosnowych korzeni.</w:t>
      </w:r>
    </w:p>
    <w:p w14:paraId="4B3E04C0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Wyścieła się go białą serwetką. Ozdabia zielonymi gałązkami bukszpanu,</w:t>
      </w:r>
    </w:p>
    <w:p w14:paraId="25491B89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baziami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>, kwiatami. Są one symbolem zwycięstwa życia nad śmiercią.</w:t>
      </w:r>
    </w:p>
    <w:p w14:paraId="00B20BD3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Pokarmy, które znajdują się w koszyczku będą poświęcone, należy</w:t>
      </w:r>
    </w:p>
    <w:p w14:paraId="497C41D8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więc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zjeść je w czasie świąt. Skorupki jajek oddajemy do zjedzenia kurom,</w:t>
      </w:r>
    </w:p>
    <w:p w14:paraId="3EF6CB0B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palimy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je lub zakopujemy w ziemi. Serwetki i koszyczka, w którym była</w:t>
      </w:r>
    </w:p>
    <w:p w14:paraId="1CD8468E" w14:textId="75AEC881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święconka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nie używamy do innych celów.</w:t>
      </w:r>
    </w:p>
    <w:p w14:paraId="4D4EE0F8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177C18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„Wielkanocne rymy” – zabawa słowna</w:t>
      </w:r>
      <w:r w:rsidRPr="00EB2F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007BA4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Dzieci podają słowa związane z Wielkanocą i szukają do nich rymów.</w:t>
      </w:r>
    </w:p>
    <w:p w14:paraId="7D93EAA9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Np. jajeczko – ciasteczko</w:t>
      </w:r>
    </w:p>
    <w:p w14:paraId="2E9E5C6B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koszyczek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– kamyczek</w:t>
      </w:r>
    </w:p>
    <w:p w14:paraId="0C4C34A3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babka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– żabka</w:t>
      </w:r>
    </w:p>
    <w:p w14:paraId="628C1ACB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żurek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– ogórek</w:t>
      </w:r>
    </w:p>
    <w:p w14:paraId="33ECC5D3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baranek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– wianek</w:t>
      </w:r>
    </w:p>
    <w:p w14:paraId="1D6DEE98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zajączek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– pączek</w:t>
      </w:r>
    </w:p>
    <w:p w14:paraId="1D6706E0" w14:textId="359BF702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mazurek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– pagórek</w:t>
      </w:r>
    </w:p>
    <w:p w14:paraId="1C21B8FE" w14:textId="17EE338E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DDDA0" w14:textId="77777777" w:rsidR="00F663C6" w:rsidRPr="00EB2F55" w:rsidRDefault="00F663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C29FA5" w14:textId="283C9BD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„Pisanki zająca” – słuchanie wiersza.</w:t>
      </w:r>
    </w:p>
    <w:p w14:paraId="383344FF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735FB2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Zając szuka pisanek.</w:t>
      </w:r>
    </w:p>
    <w:p w14:paraId="6A2B18F0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Gdzieś w tym miejscu były.</w:t>
      </w:r>
    </w:p>
    <w:p w14:paraId="126890E6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Przecież dwie kurki</w:t>
      </w:r>
    </w:p>
    <w:p w14:paraId="508B75A3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jajka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zostawiły.</w:t>
      </w:r>
    </w:p>
    <w:p w14:paraId="112CBCE5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B2F55">
        <w:rPr>
          <w:rFonts w:ascii="Times New Roman" w:hAnsi="Times New Roman" w:cs="Times New Roman"/>
          <w:color w:val="FFFFFF"/>
          <w:sz w:val="24"/>
          <w:szCs w:val="24"/>
        </w:rPr>
        <w:lastRenderedPageBreak/>
        <w:t></w:t>
      </w:r>
    </w:p>
    <w:p w14:paraId="487765A9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Sam pisanki malowałem</w:t>
      </w:r>
    </w:p>
    <w:p w14:paraId="2783EA26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kropki kolorowe.</w:t>
      </w:r>
    </w:p>
    <w:p w14:paraId="0ABA80E9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Żółte kwiatki oraz kreski</w:t>
      </w:r>
    </w:p>
    <w:p w14:paraId="2FF01A9A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liście brązowe.</w:t>
      </w:r>
    </w:p>
    <w:p w14:paraId="29394303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Aż tu nagle ktoś wychodzi –</w:t>
      </w:r>
    </w:p>
    <w:p w14:paraId="14CCA55B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dwa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kurczaczki drobne.</w:t>
      </w:r>
    </w:p>
    <w:p w14:paraId="09F050AE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Do pisanek zająca</w:t>
      </w:r>
    </w:p>
    <w:p w14:paraId="6353D4A9" w14:textId="21EAC5D4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wcale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niepodobne.</w:t>
      </w:r>
    </w:p>
    <w:p w14:paraId="46B40BAA" w14:textId="043054B3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E05A2" w14:textId="532DC11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Rozmowa na temat treści wiersza</w:t>
      </w:r>
    </w:p>
    <w:p w14:paraId="1D55787B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12531A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- Jakie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zwierzęta występowały w wierszu?</w:t>
      </w:r>
    </w:p>
    <w:p w14:paraId="340AE204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Jak nazywa się mama kurcząt?</w:t>
      </w:r>
    </w:p>
    <w:p w14:paraId="208D7791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- Jak nazywa się tata kurcząt?</w:t>
      </w:r>
    </w:p>
    <w:p w14:paraId="6E30AD6C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„Kto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ukrył się w koszyku” – zagadki słuchowe.</w:t>
      </w:r>
    </w:p>
    <w:p w14:paraId="42F870D4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37675" w14:textId="5C6AB2C2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„Jakie</w:t>
      </w:r>
      <w:proofErr w:type="gramEnd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zwierzę?” – </w:t>
      </w:r>
      <w:proofErr w:type="gramStart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zabawa</w:t>
      </w:r>
      <w:proofErr w:type="gramEnd"/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ruchowo – ortofoniczna.</w:t>
      </w:r>
    </w:p>
    <w:p w14:paraId="0458AB73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34680F" w14:textId="58DEFDBC" w:rsidR="00A75E63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A75E63"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do zabawy wykorzystuje sylwety: kury, koguta, kurczaka, barana.</w:t>
      </w:r>
    </w:p>
    <w:p w14:paraId="5B88BD2C" w14:textId="74CC9BA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Dzieci poruszają się </w:t>
      </w:r>
      <w:r w:rsidR="004716C6" w:rsidRPr="00EB2F55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dowolnej muzyki tanecznej</w:t>
      </w:r>
      <w:r w:rsidR="004716C6"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716C6"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przerwę</w:t>
      </w:r>
    </w:p>
    <w:p w14:paraId="27CE23E4" w14:textId="775D65F1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muzyce </w:t>
      </w:r>
      <w:r w:rsidR="004716C6" w:rsidRPr="00EB2F55">
        <w:rPr>
          <w:rFonts w:ascii="Times New Roman" w:hAnsi="Times New Roman" w:cs="Times New Roman"/>
          <w:color w:val="000000"/>
          <w:sz w:val="24"/>
          <w:szCs w:val="24"/>
        </w:rPr>
        <w:t>rodzic pokazuje</w:t>
      </w: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jedną z sylwet, a dzieci naśladują głos</w:t>
      </w:r>
    </w:p>
    <w:p w14:paraId="2A43B2AD" w14:textId="551CC9E2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F5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sposób poruszania się pokazywanego zwierzęcia.</w:t>
      </w:r>
    </w:p>
    <w:p w14:paraId="4C79BC57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A7051" w14:textId="7DB9078F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„Śpiewane życzenia” – improwizacja melodyczna.</w:t>
      </w:r>
    </w:p>
    <w:p w14:paraId="3E63F93A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238242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Dzieci śpiewają życzenia wielkanocne na wymyśloną przez siebie melodię.</w:t>
      </w:r>
    </w:p>
    <w:p w14:paraId="2E914B82" w14:textId="45DFECC0" w:rsidR="00F663C6" w:rsidRPr="00EB2F55" w:rsidRDefault="00F663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A5871" w14:textId="027CFB18" w:rsidR="00955EBC" w:rsidRPr="00EB2F55" w:rsidRDefault="00955EBC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F55">
        <w:rPr>
          <w:rFonts w:ascii="Times New Roman" w:hAnsi="Times New Roman" w:cs="Times New Roman"/>
          <w:b/>
          <w:color w:val="000000"/>
          <w:sz w:val="24"/>
          <w:szCs w:val="24"/>
        </w:rPr>
        <w:t>Ćwiczenie grafomotoryczne:</w:t>
      </w:r>
    </w:p>
    <w:p w14:paraId="0FB97D5F" w14:textId="77777777" w:rsidR="00955EBC" w:rsidRPr="00EB2F55" w:rsidRDefault="00955EBC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1376E9" w14:textId="77777777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Karta Pracy, cz. 3, s. 68.</w:t>
      </w:r>
    </w:p>
    <w:p w14:paraId="23C5A183" w14:textId="753B3C41" w:rsidR="00A75E63" w:rsidRPr="00EB2F55" w:rsidRDefault="00A75E63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F55">
        <w:rPr>
          <w:rFonts w:ascii="Times New Roman" w:hAnsi="Times New Roman" w:cs="Times New Roman"/>
          <w:color w:val="000000"/>
          <w:sz w:val="24"/>
          <w:szCs w:val="24"/>
        </w:rPr>
        <w:t>Rysuj wełnę baranka po śladzie.</w:t>
      </w:r>
    </w:p>
    <w:p w14:paraId="7C8383F8" w14:textId="77777777" w:rsidR="004716C6" w:rsidRPr="00EB2F55" w:rsidRDefault="004716C6" w:rsidP="00A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4716C6" w:rsidRPr="00EB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5F"/>
    <w:rsid w:val="001C42B6"/>
    <w:rsid w:val="00456134"/>
    <w:rsid w:val="004716C6"/>
    <w:rsid w:val="00955EBC"/>
    <w:rsid w:val="0095750E"/>
    <w:rsid w:val="00A75E63"/>
    <w:rsid w:val="00AA055F"/>
    <w:rsid w:val="00C36F93"/>
    <w:rsid w:val="00EB2F55"/>
    <w:rsid w:val="00F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0CB"/>
  <w15:chartTrackingRefBased/>
  <w15:docId w15:val="{1470B019-884F-46D7-A532-F325E469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burni</cp:lastModifiedBy>
  <cp:revision>8</cp:revision>
  <dcterms:created xsi:type="dcterms:W3CDTF">2021-03-29T07:06:00Z</dcterms:created>
  <dcterms:modified xsi:type="dcterms:W3CDTF">2021-03-30T06:20:00Z</dcterms:modified>
</cp:coreProperties>
</file>